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E1F" w:rsidRDefault="00F61E1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61E1F" w:rsidRDefault="00F61E1F">
      <w:pPr>
        <w:pStyle w:val="ConsPlusNormal"/>
        <w:jc w:val="both"/>
        <w:outlineLvl w:val="0"/>
      </w:pPr>
    </w:p>
    <w:p w:rsidR="00F61E1F" w:rsidRDefault="00F61E1F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 предоставлении приоритета товарам российского происхождения при закупке радиоэлектронной продукции.</w:t>
      </w:r>
    </w:p>
    <w:p w:rsidR="00F61E1F" w:rsidRDefault="00F61E1F">
      <w:pPr>
        <w:pStyle w:val="ConsPlusNormal"/>
        <w:jc w:val="both"/>
      </w:pPr>
    </w:p>
    <w:p w:rsidR="00F61E1F" w:rsidRDefault="00F61E1F">
      <w:pPr>
        <w:pStyle w:val="ConsPlusNormal"/>
        <w:ind w:firstLine="540"/>
        <w:jc w:val="both"/>
      </w:pPr>
      <w:r>
        <w:rPr>
          <w:b/>
        </w:rPr>
        <w:t>Ответ:</w:t>
      </w:r>
    </w:p>
    <w:p w:rsidR="00F61E1F" w:rsidRDefault="00F61E1F">
      <w:pPr>
        <w:pStyle w:val="ConsPlusTitle"/>
        <w:spacing w:before="220"/>
        <w:jc w:val="center"/>
      </w:pPr>
      <w:r>
        <w:t>МИНИСТЕРСТВО ФИНАНСОВ РОССИЙСКОЙ ФЕДЕРАЦИИ</w:t>
      </w:r>
    </w:p>
    <w:p w:rsidR="00F61E1F" w:rsidRDefault="00F61E1F">
      <w:pPr>
        <w:pStyle w:val="ConsPlusTitle"/>
        <w:jc w:val="center"/>
      </w:pPr>
    </w:p>
    <w:p w:rsidR="00F61E1F" w:rsidRDefault="00F61E1F">
      <w:pPr>
        <w:pStyle w:val="ConsPlusTitle"/>
        <w:jc w:val="center"/>
      </w:pPr>
      <w:r>
        <w:t>ПИСЬМО</w:t>
      </w:r>
    </w:p>
    <w:p w:rsidR="00F61E1F" w:rsidRDefault="00F61E1F">
      <w:pPr>
        <w:pStyle w:val="ConsPlusTitle"/>
        <w:jc w:val="center"/>
      </w:pPr>
      <w:r>
        <w:t>от 20 декабря 2019 г. N 24-03-07/99962</w:t>
      </w:r>
    </w:p>
    <w:p w:rsidR="00F61E1F" w:rsidRDefault="00F61E1F">
      <w:pPr>
        <w:pStyle w:val="ConsPlusNormal"/>
        <w:jc w:val="both"/>
      </w:pPr>
    </w:p>
    <w:p w:rsidR="00F61E1F" w:rsidRDefault="00F61E1F">
      <w:pPr>
        <w:pStyle w:val="ConsPlusNormal"/>
        <w:ind w:firstLine="540"/>
        <w:jc w:val="both"/>
      </w:pPr>
      <w:r>
        <w:t>Департамент бюджетной политики в сфере контрактной системы Минфина России (далее - Департамент), рассмотрев обращение по вопросу разъяснения пункта 7.2 протокола совещания у Заместителя Председателя Правительства Российской Федерации Д.Н. Козака от 01.11.2019 N ДК-П9-206пр (далее - Протокол), сообщает следующее.</w:t>
      </w:r>
    </w:p>
    <w:p w:rsidR="00F61E1F" w:rsidRDefault="00F61E1F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Положением</w:t>
        </w:r>
      </w:hyperlink>
      <w:r>
        <w:t xml:space="preserve"> о Министерстве финансов Российской Федерации, утвержденным постановлением Правительства Российской Федерации от 30.06.2004 N 329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F61E1F" w:rsidRDefault="00F61E1F">
      <w:pPr>
        <w:pStyle w:val="ConsPlusNormal"/>
        <w:spacing w:before="220"/>
        <w:ind w:firstLine="540"/>
        <w:jc w:val="both"/>
      </w:pPr>
      <w:proofErr w:type="gramStart"/>
      <w:r>
        <w:t xml:space="preserve">Согласно </w:t>
      </w:r>
      <w:hyperlink r:id="rId7" w:history="1">
        <w:r>
          <w:rPr>
            <w:color w:val="0000FF"/>
          </w:rPr>
          <w:t>пункту 11.8</w:t>
        </w:r>
      </w:hyperlink>
      <w:r>
        <w:t xml:space="preserve"> Регламента Министерства финансов Российской Федерации, утвержденного приказом Министерства финансов Российской Федерации от 14.09.2018 N 194н, Министерством не осуществляется разъяснение законодательства Российской Федерации, практики его применения, а также толкование норм, терминов и понятий по обращениям,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  <w:proofErr w:type="gramEnd"/>
    </w:p>
    <w:p w:rsidR="00F61E1F" w:rsidRDefault="00F61E1F">
      <w:pPr>
        <w:pStyle w:val="ConsPlusNormal"/>
        <w:spacing w:before="220"/>
        <w:ind w:firstLine="540"/>
        <w:jc w:val="both"/>
      </w:pPr>
      <w:r>
        <w:t xml:space="preserve">Также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>
        <w:t>связи</w:t>
      </w:r>
      <w:proofErr w:type="gramEnd"/>
      <w:r>
        <w:t xml:space="preserve">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F61E1F" w:rsidRDefault="00F61E1F">
      <w:pPr>
        <w:pStyle w:val="ConsPlusNormal"/>
        <w:spacing w:before="220"/>
        <w:ind w:firstLine="540"/>
        <w:jc w:val="both"/>
      </w:pPr>
      <w:r>
        <w:t>Вместе с тем в рамках компетенции Департамента полагаем необходимым отметить следующее.</w:t>
      </w:r>
    </w:p>
    <w:p w:rsidR="00F61E1F" w:rsidRDefault="00F61E1F">
      <w:pPr>
        <w:pStyle w:val="ConsPlusNormal"/>
        <w:spacing w:before="220"/>
        <w:ind w:firstLine="540"/>
        <w:jc w:val="both"/>
      </w:pPr>
      <w:r>
        <w:t>Пунктом 7.2 Протокола подготовка нормативных правовых актов Правительства Российской Федерации не предусмотрена.</w:t>
      </w:r>
    </w:p>
    <w:p w:rsidR="00F61E1F" w:rsidRDefault="00F61E1F">
      <w:pPr>
        <w:pStyle w:val="ConsPlusNormal"/>
        <w:spacing w:before="220"/>
        <w:ind w:firstLine="540"/>
        <w:jc w:val="both"/>
      </w:pPr>
      <w:proofErr w:type="gramStart"/>
      <w:r>
        <w:t xml:space="preserve">Вместе с тем отмечаем, что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16.09.2016 N 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 (далее - Постановление N 925) принято в соответствии с </w:t>
      </w:r>
      <w:hyperlink r:id="rId9" w:history="1">
        <w:r>
          <w:rPr>
            <w:color w:val="0000FF"/>
          </w:rPr>
          <w:t>пунктом 1 части 8 статьи 3</w:t>
        </w:r>
      </w:hyperlink>
      <w:r>
        <w:t xml:space="preserve"> Федерального закона от 18 июля 2011 г. N</w:t>
      </w:r>
      <w:proofErr w:type="gramEnd"/>
      <w:r>
        <w:t xml:space="preserve"> 223-ФЗ "О закупках товаров, работ, услуг отдельными видами юридических лиц".</w:t>
      </w:r>
    </w:p>
    <w:p w:rsidR="00F61E1F" w:rsidRDefault="00F61E1F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10" w:history="1">
        <w:r>
          <w:rPr>
            <w:color w:val="0000FF"/>
          </w:rPr>
          <w:t>пунктом 1</w:t>
        </w:r>
      </w:hyperlink>
      <w:r>
        <w:t xml:space="preserve"> Постановления N 925 устанавливается приоритет товаров российского происхождения, работ, услуг, выполняемых, оказываемых российскими лицами, при осуществлении закупок товаров, работ, услуг путем проведения конкурса, аукциона и иных способов закупки, за исключением закупки у единственного поставщика (исполнителя, </w:t>
      </w:r>
      <w:r>
        <w:lastRenderedPageBreak/>
        <w:t>подрядчика), по отношению к товарам, происходящим из иностранного государства, работам, услугам, выполняемым, оказываемым иностранными лицами.</w:t>
      </w:r>
      <w:proofErr w:type="gramEnd"/>
    </w:p>
    <w:p w:rsidR="00F61E1F" w:rsidRDefault="00F61E1F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N 925 распространяется на закупки государственных корпораций, государственных компаний, акционерных обществ с преобладающей долей государственного или муниципального участия, субъектов естественных монополий и заказчиков, </w:t>
      </w:r>
      <w:proofErr w:type="gramStart"/>
      <w:r>
        <w:t>особенности</w:t>
      </w:r>
      <w:proofErr w:type="gramEnd"/>
      <w:r>
        <w:t xml:space="preserve"> осуществления закупок которых установлены </w:t>
      </w:r>
      <w:hyperlink r:id="rId12" w:history="1">
        <w:r>
          <w:rPr>
            <w:color w:val="0000FF"/>
          </w:rPr>
          <w:t>статьей 15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нужд".</w:t>
      </w:r>
    </w:p>
    <w:p w:rsidR="00F61E1F" w:rsidRDefault="00F61E1F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N 925 имеет строго ограниченные сферы применения, которые определены Генеральным </w:t>
      </w:r>
      <w:hyperlink r:id="rId14" w:history="1">
        <w:r>
          <w:rPr>
            <w:color w:val="0000FF"/>
          </w:rPr>
          <w:t>соглашением</w:t>
        </w:r>
      </w:hyperlink>
      <w:r>
        <w:t xml:space="preserve"> по тарифам и торговле 1994 года и </w:t>
      </w:r>
      <w:hyperlink r:id="rId15" w:history="1">
        <w:r>
          <w:rPr>
            <w:color w:val="0000FF"/>
          </w:rPr>
          <w:t>Договора</w:t>
        </w:r>
      </w:hyperlink>
      <w:r>
        <w:t xml:space="preserve"> о ЕАЭС (</w:t>
      </w:r>
      <w:hyperlink r:id="rId16" w:history="1">
        <w:r>
          <w:rPr>
            <w:color w:val="0000FF"/>
          </w:rPr>
          <w:t>пункт 8</w:t>
        </w:r>
      </w:hyperlink>
      <w:r>
        <w:t xml:space="preserve"> Постановления N 925).</w:t>
      </w:r>
    </w:p>
    <w:p w:rsidR="00F61E1F" w:rsidRDefault="00F61E1F">
      <w:pPr>
        <w:pStyle w:val="ConsPlusNormal"/>
        <w:spacing w:before="220"/>
        <w:ind w:firstLine="540"/>
        <w:jc w:val="both"/>
      </w:pPr>
      <w:r>
        <w:t xml:space="preserve">Всемирная торговая организация признает права государств устанавливать подобные приоритеты в ряде специфических сфер, в том числе в сферах обороны и безопасности, включая снабжение вооруженных сил, защиты жизни и здоровья человека, оборота золота и серебра, охраны художественных, исторических и археологических ценностей. Кроме того,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N 925 применяется с учетом законодательства Евразийского экономического союза.</w:t>
      </w:r>
    </w:p>
    <w:p w:rsidR="00F61E1F" w:rsidRDefault="00F61E1F">
      <w:pPr>
        <w:pStyle w:val="ConsPlusNormal"/>
        <w:spacing w:before="220"/>
        <w:ind w:firstLine="540"/>
        <w:jc w:val="both"/>
      </w:pPr>
      <w:r>
        <w:t xml:space="preserve">Из изложенного следует, что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N 925 применяется в случаях, не противоречащих положениям </w:t>
      </w:r>
      <w:hyperlink r:id="rId19" w:history="1">
        <w:r>
          <w:rPr>
            <w:color w:val="0000FF"/>
          </w:rPr>
          <w:t>Договора</w:t>
        </w:r>
      </w:hyperlink>
      <w:r>
        <w:t xml:space="preserve"> о ЕАЭС и </w:t>
      </w:r>
      <w:hyperlink r:id="rId20" w:history="1">
        <w:r>
          <w:rPr>
            <w:color w:val="0000FF"/>
          </w:rPr>
          <w:t>ГАТТ-1994</w:t>
        </w:r>
      </w:hyperlink>
      <w:r>
        <w:t>.</w:t>
      </w:r>
    </w:p>
    <w:p w:rsidR="00F61E1F" w:rsidRDefault="00F61E1F">
      <w:pPr>
        <w:pStyle w:val="ConsPlusNormal"/>
        <w:spacing w:before="220"/>
        <w:ind w:firstLine="540"/>
        <w:jc w:val="both"/>
      </w:pPr>
      <w:r>
        <w:t xml:space="preserve">Таким образом, приоритет, предусмотренный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N 925, </w:t>
      </w:r>
      <w:proofErr w:type="gramStart"/>
      <w:r>
        <w:t>распространяется</w:t>
      </w:r>
      <w:proofErr w:type="gramEnd"/>
      <w:r>
        <w:t xml:space="preserve"> в том числе на государства - члены ЕАЭС.</w:t>
      </w:r>
    </w:p>
    <w:p w:rsidR="00F61E1F" w:rsidRDefault="00F61E1F">
      <w:pPr>
        <w:pStyle w:val="ConsPlusNormal"/>
        <w:spacing w:before="220"/>
        <w:ind w:firstLine="540"/>
        <w:jc w:val="both"/>
      </w:pPr>
      <w:r>
        <w:t xml:space="preserve">Также отмечаем, что в соответствии с </w:t>
      </w:r>
      <w:hyperlink r:id="rId22" w:history="1">
        <w:r>
          <w:rPr>
            <w:color w:val="0000FF"/>
          </w:rPr>
          <w:t>пунктом 2(1)</w:t>
        </w:r>
      </w:hyperlink>
      <w:r>
        <w:t xml:space="preserve"> Постановления N 925 при осуществлении закупок радиоэлектронной продукции путем проведения конкурса или иным способом,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</w:t>
      </w:r>
      <w:proofErr w:type="gramStart"/>
      <w:r>
        <w:t>победителем</w:t>
      </w:r>
      <w:proofErr w:type="gramEnd"/>
      <w:r>
        <w:t xml:space="preserve"> в котором признается лицо, предложившее наиболее низкую цену договора, оценка и сопоставление заявок на участие в закупке, которые содержат предложения о поставке радиоэлектронной продукции, включенной в единый реестр российской радиоэлектронной продукции (далее - Реестр), по стоимостным критериям оценки производятся по предложенной в указанных заявках цене договора, сниженной на 30 процентов, при этом договор заключается по цене договора, предложенной участником в заявке на участие в закупке.</w:t>
      </w:r>
    </w:p>
    <w:p w:rsidR="00F61E1F" w:rsidRDefault="00F61E1F">
      <w:pPr>
        <w:pStyle w:val="ConsPlusNormal"/>
        <w:spacing w:before="220"/>
        <w:ind w:firstLine="540"/>
        <w:jc w:val="both"/>
      </w:pPr>
      <w:proofErr w:type="gramStart"/>
      <w:r>
        <w:t xml:space="preserve">Согласно </w:t>
      </w:r>
      <w:hyperlink r:id="rId23" w:history="1">
        <w:r>
          <w:rPr>
            <w:color w:val="0000FF"/>
          </w:rPr>
          <w:t>пункту 3(1)</w:t>
        </w:r>
      </w:hyperlink>
      <w:r>
        <w:t xml:space="preserve"> Постановления N 925 при осуществлении закупок радиоэлектронной продукции путем проведения аукциона или иным способом, при котором определение победителя проводится путем снижения начальной (максимальной) цены договора, указанной в извещении о закупке, на "шаг", установленный в документации о закупке, в случае если победителем закупки представлена заявка на участие в закупке, содержащая предложение о поставке радиоэлектронной продукции, не включенной</w:t>
      </w:r>
      <w:proofErr w:type="gramEnd"/>
      <w:r>
        <w:t xml:space="preserve"> в Реестр, договор с таким победителем заключается по цене, сниженной на 30 процентов от предложенной им цены договора.</w:t>
      </w:r>
    </w:p>
    <w:p w:rsidR="00F61E1F" w:rsidRDefault="00F61E1F">
      <w:pPr>
        <w:pStyle w:val="ConsPlusNormal"/>
        <w:spacing w:before="220"/>
        <w:ind w:firstLine="540"/>
        <w:jc w:val="both"/>
      </w:pPr>
      <w:hyperlink r:id="rId24" w:history="1">
        <w:proofErr w:type="gramStart"/>
        <w:r>
          <w:rPr>
            <w:color w:val="0000FF"/>
          </w:rPr>
          <w:t>Пунктом 4(1)</w:t>
        </w:r>
      </w:hyperlink>
      <w:r>
        <w:t xml:space="preserve"> Постановления N 925 установлено, что при осуществлении закупок радиоэлектронной продукции путем проведения аукциона или иным способом, при котором определение победителя проводится путем снижения начальной (максимальной) цены договора, указанной в извещении о закупке, на "шаг", установленный в документации о закупке, в случае если победителем закупки, при проведении которой цена договора снижена до нуля и которая проводится на право</w:t>
      </w:r>
      <w:proofErr w:type="gramEnd"/>
      <w:r>
        <w:t xml:space="preserve"> заключить договор, представлена заявка на участие в закупке, которая содержит предложение о поставке радиоэлектронной продукции, не включенной в Реестр, договор с таким победителем заключается по цене, увеличенной на 30 процентов от предложенной им цены договора.</w:t>
      </w:r>
    </w:p>
    <w:p w:rsidR="00F61E1F" w:rsidRDefault="00F61E1F">
      <w:pPr>
        <w:pStyle w:val="ConsPlusNormal"/>
        <w:spacing w:before="220"/>
        <w:ind w:firstLine="540"/>
        <w:jc w:val="both"/>
      </w:pPr>
      <w:r>
        <w:lastRenderedPageBreak/>
        <w:t xml:space="preserve">Таким образом, приоритет, предусмотренный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N 925, предоставляется при закупке радиоэлектронной продукции, включенной в Реестр.</w:t>
      </w:r>
    </w:p>
    <w:p w:rsidR="00F61E1F" w:rsidRDefault="00F61E1F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Пунктами 5</w:t>
        </w:r>
      </w:hyperlink>
      <w:r>
        <w:t xml:space="preserve"> и </w:t>
      </w:r>
      <w:hyperlink r:id="rId27" w:history="1">
        <w:r>
          <w:rPr>
            <w:color w:val="0000FF"/>
          </w:rPr>
          <w:t>6</w:t>
        </w:r>
      </w:hyperlink>
      <w:r>
        <w:t xml:space="preserve"> Постановления N 925 установлены условия предоставления приоритета, предусмотренного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N 925, а также случаи, при которых указанный приоритет не предоставляется.</w:t>
      </w:r>
    </w:p>
    <w:p w:rsidR="00F61E1F" w:rsidRDefault="00F61E1F">
      <w:pPr>
        <w:pStyle w:val="ConsPlusNormal"/>
        <w:spacing w:before="220"/>
        <w:ind w:firstLine="540"/>
        <w:jc w:val="both"/>
      </w:pPr>
      <w:r>
        <w:t xml:space="preserve">Таким образом, положения </w:t>
      </w:r>
      <w:hyperlink r:id="rId29" w:history="1">
        <w:r>
          <w:rPr>
            <w:color w:val="0000FF"/>
          </w:rPr>
          <w:t>пунктов 5</w:t>
        </w:r>
      </w:hyperlink>
      <w:r>
        <w:t xml:space="preserve"> и </w:t>
      </w:r>
      <w:hyperlink r:id="rId30" w:history="1">
        <w:r>
          <w:rPr>
            <w:color w:val="0000FF"/>
          </w:rPr>
          <w:t>6</w:t>
        </w:r>
      </w:hyperlink>
      <w:r>
        <w:t xml:space="preserve"> Постановления N 925 </w:t>
      </w:r>
      <w:proofErr w:type="gramStart"/>
      <w:r>
        <w:t>распространяются</w:t>
      </w:r>
      <w:proofErr w:type="gramEnd"/>
      <w:r>
        <w:t xml:space="preserve"> в том числе на закупки радиоэлектронной продукции, включенной в Реестр.</w:t>
      </w:r>
    </w:p>
    <w:p w:rsidR="00F61E1F" w:rsidRDefault="00F61E1F">
      <w:pPr>
        <w:pStyle w:val="ConsPlusNormal"/>
        <w:jc w:val="both"/>
      </w:pPr>
    </w:p>
    <w:p w:rsidR="00F61E1F" w:rsidRDefault="00F61E1F">
      <w:pPr>
        <w:pStyle w:val="ConsPlusNormal"/>
        <w:jc w:val="right"/>
      </w:pPr>
      <w:r>
        <w:t>Заместитель директора Департамента</w:t>
      </w:r>
    </w:p>
    <w:p w:rsidR="00F61E1F" w:rsidRDefault="00F61E1F">
      <w:pPr>
        <w:pStyle w:val="ConsPlusNormal"/>
        <w:jc w:val="right"/>
      </w:pPr>
      <w:r>
        <w:t>Д.А.ГОТОВЦЕВ</w:t>
      </w:r>
    </w:p>
    <w:p w:rsidR="00F61E1F" w:rsidRDefault="00F61E1F">
      <w:pPr>
        <w:pStyle w:val="ConsPlusNormal"/>
      </w:pPr>
      <w:r>
        <w:t>20.12.2019</w:t>
      </w:r>
    </w:p>
    <w:p w:rsidR="00F61E1F" w:rsidRDefault="00F61E1F">
      <w:pPr>
        <w:pStyle w:val="ConsPlusNormal"/>
        <w:jc w:val="both"/>
      </w:pPr>
    </w:p>
    <w:p w:rsidR="00F61E1F" w:rsidRDefault="00F61E1F">
      <w:pPr>
        <w:pStyle w:val="ConsPlusNormal"/>
        <w:jc w:val="both"/>
      </w:pPr>
    </w:p>
    <w:p w:rsidR="00F61E1F" w:rsidRDefault="00F61E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6FFC" w:rsidRDefault="00936FFC">
      <w:bookmarkStart w:id="0" w:name="_GoBack"/>
      <w:bookmarkEnd w:id="0"/>
    </w:p>
    <w:sectPr w:rsidR="00936FFC" w:rsidSect="00B97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E1F"/>
    <w:rsid w:val="00936FFC"/>
    <w:rsid w:val="00F6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1E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1E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1E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1E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1E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1E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BB91E63EA886DF1366E8FB89AEA7EB6AC1DD3006FB503A9EF9CE9389CAFCE1443CCEEDBBBA3052D31F02F4A2T0yFL" TargetMode="External"/><Relationship Id="rId13" Type="http://schemas.openxmlformats.org/officeDocument/2006/relationships/hyperlink" Target="consultantplus://offline/ref=59BB91E63EA886DF1366E8FB89AEA7EB6AC1DD3006FB503A9EF9CE9389CAFCE1443CCEEDBBBA3052D31F02F4A2T0yFL" TargetMode="External"/><Relationship Id="rId18" Type="http://schemas.openxmlformats.org/officeDocument/2006/relationships/hyperlink" Target="consultantplus://offline/ref=59BB91E63EA886DF1366E8FB89AEA7EB6AC1DD3006FB503A9EF9CE9389CAFCE1443CCEEDBBBA3052D31F02F4A2T0yFL" TargetMode="External"/><Relationship Id="rId26" Type="http://schemas.openxmlformats.org/officeDocument/2006/relationships/hyperlink" Target="consultantplus://offline/ref=59BB91E63EA886DF1366E8FB89AEA7EB6AC1DD3006FB503A9EF9CE9389CAFCE1563C96E1B9BA2E52DE0A54A5E45AA166C61B32EF01C3F818T3y4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9BB91E63EA886DF1366E8FB89AEA7EB6AC1DD3006FB503A9EF9CE9389CAFCE1443CCEEDBBBA3052D31F02F4A2T0yFL" TargetMode="External"/><Relationship Id="rId7" Type="http://schemas.openxmlformats.org/officeDocument/2006/relationships/hyperlink" Target="consultantplus://offline/ref=59BB91E63EA886DF1366E8FB89AEA7EB6AC1D23C06FC503A9EF9CE9389CAFCE1563C96E1B9BA2B52DE0A54A5E45AA166C61B32EF01C3F818T3y4L" TargetMode="External"/><Relationship Id="rId12" Type="http://schemas.openxmlformats.org/officeDocument/2006/relationships/hyperlink" Target="consultantplus://offline/ref=59BB91E63EA886DF1366E8FB89AEA7EB6AC1D03701F5503A9EF9CE9389CAFCE1563C96E1B9BA2F50D50A54A5E45AA166C61B32EF01C3F818T3y4L" TargetMode="External"/><Relationship Id="rId17" Type="http://schemas.openxmlformats.org/officeDocument/2006/relationships/hyperlink" Target="consultantplus://offline/ref=59BB91E63EA886DF1366E8FB89AEA7EB6AC1DD3006FB503A9EF9CE9389CAFCE1443CCEEDBBBA3052D31F02F4A2T0yFL" TargetMode="External"/><Relationship Id="rId25" Type="http://schemas.openxmlformats.org/officeDocument/2006/relationships/hyperlink" Target="consultantplus://offline/ref=59BB91E63EA886DF1366E8FB89AEA7EB6AC1DD3006FB503A9EF9CE9389CAFCE1443CCEEDBBBA3052D31F02F4A2T0yF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9BB91E63EA886DF1366E8FB89AEA7EB6AC1DD3006FB503A9EF9CE9389CAFCE1563C96E1B9BA2E50D10A54A5E45AA166C61B32EF01C3F818T3y4L" TargetMode="External"/><Relationship Id="rId20" Type="http://schemas.openxmlformats.org/officeDocument/2006/relationships/hyperlink" Target="consultantplus://offline/ref=59BB91E63EA886DF1366EDF48AAEA7EB68C5D03C00F70D3096A0C2918EC5A3E4512D96E2B9A42E56C90300F6TAy0L" TargetMode="External"/><Relationship Id="rId29" Type="http://schemas.openxmlformats.org/officeDocument/2006/relationships/hyperlink" Target="consultantplus://offline/ref=59BB91E63EA886DF1366E8FB89AEA7EB6AC1DD3006FB503A9EF9CE9389CAFCE1563C96E1B9BA2E52DE0A54A5E45AA166C61B32EF01C3F818T3y4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9BB91E63EA886DF1366E8FB89AEA7EB6AC0D13D0DF4503A9EF9CE9389CAFCE1563C96E1B9BA2D50D50A54A5E45AA166C61B32EF01C3F818T3y4L" TargetMode="External"/><Relationship Id="rId11" Type="http://schemas.openxmlformats.org/officeDocument/2006/relationships/hyperlink" Target="consultantplus://offline/ref=59BB91E63EA886DF1366E8FB89AEA7EB6AC1DD3006FB503A9EF9CE9389CAFCE1443CCEEDBBBA3052D31F02F4A2T0yFL" TargetMode="External"/><Relationship Id="rId24" Type="http://schemas.openxmlformats.org/officeDocument/2006/relationships/hyperlink" Target="consultantplus://offline/ref=59BB91E63EA886DF1366E8FB89AEA7EB6AC1DD3006FB503A9EF9CE9389CAFCE1563C96E3B2EE7F16820C02F4BE0FA87AC40530TEyBL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9BB91E63EA886DF1366E8FB89AEA7EB6BCAD73300FF503A9EF9CE9389CAFCE1443CCEEDBBBA3052D31F02F4A2T0yFL" TargetMode="External"/><Relationship Id="rId23" Type="http://schemas.openxmlformats.org/officeDocument/2006/relationships/hyperlink" Target="consultantplus://offline/ref=59BB91E63EA886DF1366E8FB89AEA7EB6AC1DD3006FB503A9EF9CE9389CAFCE1563C96E2B2EE7F16820C02F4BE0FA87AC40530TEyBL" TargetMode="External"/><Relationship Id="rId28" Type="http://schemas.openxmlformats.org/officeDocument/2006/relationships/hyperlink" Target="consultantplus://offline/ref=59BB91E63EA886DF1366E8FB89AEA7EB6AC1DD3006FB503A9EF9CE9389CAFCE1443CCEEDBBBA3052D31F02F4A2T0yFL" TargetMode="External"/><Relationship Id="rId10" Type="http://schemas.openxmlformats.org/officeDocument/2006/relationships/hyperlink" Target="consultantplus://offline/ref=59BB91E63EA886DF1366E8FB89AEA7EB6AC1DD3006FB503A9EF9CE9389CAFCE1563C96E1B9BA2E52D20A54A5E45AA166C61B32EF01C3F818T3y4L" TargetMode="External"/><Relationship Id="rId19" Type="http://schemas.openxmlformats.org/officeDocument/2006/relationships/hyperlink" Target="consultantplus://offline/ref=59BB91E63EA886DF1366E8FB89AEA7EB6BCAD73300FF503A9EF9CE9389CAFCE1443CCEEDBBBA3052D31F02F4A2T0yF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BB91E63EA886DF1366E8FB89AEA7EB6AC0D4330DF9503A9EF9CE9389CAFCE1563C96E1BFB17A0393540DF6A011AC60D80732E9T1yFL" TargetMode="External"/><Relationship Id="rId14" Type="http://schemas.openxmlformats.org/officeDocument/2006/relationships/hyperlink" Target="consultantplus://offline/ref=59BB91E63EA886DF1366EDF48AAEA7EB68C5D03C00F70D3096A0C2918EC5A3E4512D96E2B9A42E56C90300F6TAy0L" TargetMode="External"/><Relationship Id="rId22" Type="http://schemas.openxmlformats.org/officeDocument/2006/relationships/hyperlink" Target="consultantplus://offline/ref=59BB91E63EA886DF1366E8FB89AEA7EB6AC1DD3006FB503A9EF9CE9389CAFCE1563C96E1B2EE7F16820C02F4BE0FA87AC40530TEyBL" TargetMode="External"/><Relationship Id="rId27" Type="http://schemas.openxmlformats.org/officeDocument/2006/relationships/hyperlink" Target="consultantplus://offline/ref=59BB91E63EA886DF1366E8FB89AEA7EB6AC1DD3006FB503A9EF9CE9389CAFCE1563C96E1B9BA2E53DE0A54A5E45AA166C61B32EF01C3F818T3y4L" TargetMode="External"/><Relationship Id="rId30" Type="http://schemas.openxmlformats.org/officeDocument/2006/relationships/hyperlink" Target="consultantplus://offline/ref=59BB91E63EA886DF1366E8FB89AEA7EB6AC1DD3006FB503A9EF9CE9389CAFCE1563C96E1B9BA2E53DE0A54A5E45AA166C61B32EF01C3F818T3y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1611</Words>
  <Characters>9184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2020-04-20T11:50:00Z</dcterms:created>
  <dcterms:modified xsi:type="dcterms:W3CDTF">2020-04-20T11:50:00Z</dcterms:modified>
</cp:coreProperties>
</file>